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970" w:rsidRDefault="00F56970" w:rsidP="00F56970">
      <w:pPr>
        <w:shd w:val="clear" w:color="auto" w:fill="FFFFFF"/>
        <w:spacing w:after="166" w:line="91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263238"/>
          <w:sz w:val="28"/>
          <w:szCs w:val="28"/>
          <w:lang w:eastAsia="ru-RU"/>
        </w:rPr>
      </w:pPr>
      <w:r w:rsidRPr="00F56970">
        <w:rPr>
          <w:rFonts w:ascii="Times New Roman" w:eastAsia="Times New Roman" w:hAnsi="Times New Roman" w:cs="Times New Roman"/>
          <w:b/>
          <w:bCs/>
          <w:caps/>
          <w:color w:val="263238"/>
          <w:sz w:val="28"/>
          <w:szCs w:val="28"/>
          <w:lang w:eastAsia="ru-RU"/>
        </w:rPr>
        <w:t>Здоровое питание школьника и</w:t>
      </w:r>
    </w:p>
    <w:p w:rsidR="00F56970" w:rsidRPr="00F56970" w:rsidRDefault="00F56970" w:rsidP="00F56970">
      <w:pPr>
        <w:shd w:val="clear" w:color="auto" w:fill="FFFFFF"/>
        <w:spacing w:after="166" w:line="91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263238"/>
          <w:sz w:val="28"/>
          <w:szCs w:val="28"/>
          <w:lang w:eastAsia="ru-RU"/>
        </w:rPr>
      </w:pPr>
      <w:r w:rsidRPr="00F56970">
        <w:rPr>
          <w:rFonts w:ascii="Times New Roman" w:eastAsia="Times New Roman" w:hAnsi="Times New Roman" w:cs="Times New Roman"/>
          <w:b/>
          <w:bCs/>
          <w:caps/>
          <w:color w:val="263238"/>
          <w:sz w:val="28"/>
          <w:szCs w:val="28"/>
          <w:lang w:eastAsia="ru-RU"/>
        </w:rPr>
        <w:t xml:space="preserve"> родительский контроль</w:t>
      </w:r>
    </w:p>
    <w:p w:rsidR="00F56970" w:rsidRPr="00F56970" w:rsidRDefault="00F56970" w:rsidP="00F5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970" w:rsidRPr="00F56970" w:rsidRDefault="00F56970" w:rsidP="00F56970">
      <w:pPr>
        <w:shd w:val="clear" w:color="auto" w:fill="FFFFFF"/>
        <w:spacing w:after="166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F56970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Сохранение и укрепление здоровья детей – важный аспект государственной политики России, в том числе в области обеспечения санитарно-эпидемиологического благополучия и государственного контроля в этой сфере. При этом</w:t>
      </w:r>
      <w:proofErr w:type="gramStart"/>
      <w:r w:rsidRPr="00F56970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,</w:t>
      </w:r>
      <w:proofErr w:type="gramEnd"/>
      <w:r w:rsidRPr="00F56970">
        <w:rPr>
          <w:rFonts w:ascii="Arial" w:eastAsia="Times New Roman" w:hAnsi="Arial" w:cs="Arial"/>
          <w:color w:val="263238"/>
          <w:sz w:val="28"/>
          <w:szCs w:val="28"/>
          <w:lang w:eastAsia="ru-RU"/>
        </w:rPr>
        <w:t xml:space="preserve"> любой гражданин нашей страны вправе принимать участие в организации общественного контроля и оценивать работу администрации школы по обеспечению прав детей на здоровое и безопасное питание. С этой целью </w:t>
      </w:r>
      <w:proofErr w:type="spellStart"/>
      <w:r w:rsidRPr="00F56970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Роспотребнадзором</w:t>
      </w:r>
      <w:proofErr w:type="spellEnd"/>
      <w:r w:rsidRPr="00F56970">
        <w:rPr>
          <w:rFonts w:ascii="Arial" w:eastAsia="Times New Roman" w:hAnsi="Arial" w:cs="Arial"/>
          <w:color w:val="263238"/>
          <w:sz w:val="28"/>
          <w:szCs w:val="28"/>
          <w:lang w:eastAsia="ru-RU"/>
        </w:rPr>
        <w:t xml:space="preserve"> были разработаны отдельные методические рекомендации о том, как правильно организовать такой родительский </w:t>
      </w:r>
      <w:proofErr w:type="gramStart"/>
      <w:r w:rsidRPr="00F56970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контроль за</w:t>
      </w:r>
      <w:proofErr w:type="gramEnd"/>
      <w:r w:rsidRPr="00F56970">
        <w:rPr>
          <w:rFonts w:ascii="Arial" w:eastAsia="Times New Roman" w:hAnsi="Arial" w:cs="Arial"/>
          <w:color w:val="263238"/>
          <w:sz w:val="28"/>
          <w:szCs w:val="28"/>
          <w:lang w:eastAsia="ru-RU"/>
        </w:rPr>
        <w:t xml:space="preserve"> питанием детей (</w:t>
      </w:r>
      <w:hyperlink r:id="rId5" w:history="1">
        <w:r w:rsidRPr="00F56970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МР 2.4.0180-20</w:t>
        </w:r>
      </w:hyperlink>
      <w:r w:rsidRPr="00F56970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).</w:t>
      </w:r>
    </w:p>
    <w:p w:rsidR="00F56970" w:rsidRPr="00F56970" w:rsidRDefault="00F56970" w:rsidP="00F56970">
      <w:pPr>
        <w:shd w:val="clear" w:color="auto" w:fill="FFFFFF"/>
        <w:spacing w:after="166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F56970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Важно понимать специфику такого контроля. С одной стороны, дети должны получать здоровое горячее питание в школе, и учитывая этот важный для сохранения здоровья аспект, образовательная организация должна строго выполнять обязательные требования по организации питания своих учеников. Государственный контроль в этой сфере осуществляется достаточно жестко в рамках национального и межгосударственного (ЕАЭС) законодательства. </w:t>
      </w:r>
    </w:p>
    <w:p w:rsidR="00F56970" w:rsidRPr="00F56970" w:rsidRDefault="00F56970" w:rsidP="00F56970">
      <w:pPr>
        <w:shd w:val="clear" w:color="auto" w:fill="FFFFFF"/>
        <w:spacing w:after="166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proofErr w:type="gramStart"/>
      <w:r w:rsidRPr="00F56970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При проведении проверок государственный инспектор оценивает огромное количество показателей, в том числе устройство и санитарное состояние помещений, оборудования пищеблока, посуду, состояние здоровья и контроль за личной гигиены работников, качество уборки и дезинфекции, порядок приемки, хранения и реализации продуктов питания, приготовление блюд, организация режима питания. </w:t>
      </w:r>
      <w:proofErr w:type="gramEnd"/>
    </w:p>
    <w:p w:rsidR="00F56970" w:rsidRPr="00F56970" w:rsidRDefault="00F56970" w:rsidP="00F56970">
      <w:pPr>
        <w:shd w:val="clear" w:color="auto" w:fill="FFFFFF"/>
        <w:spacing w:after="166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F56970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Строго нормируется меню детей с учетом гигиенически обоснованных норм физиологических потребностей в пищевых веществах и с учетом принципов здорового питания. Такая оценка организации питания требует отдельной квалификации, а также проведение лабораторных исследований и других экспертиз.</w:t>
      </w:r>
    </w:p>
    <w:p w:rsidR="00F56970" w:rsidRPr="00F56970" w:rsidRDefault="00F56970" w:rsidP="00F56970">
      <w:pPr>
        <w:shd w:val="clear" w:color="auto" w:fill="FFFFFF"/>
        <w:spacing w:after="166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F56970">
        <w:rPr>
          <w:rFonts w:ascii="Arial" w:eastAsia="Times New Roman" w:hAnsi="Arial" w:cs="Arial"/>
          <w:color w:val="263238"/>
          <w:sz w:val="28"/>
          <w:szCs w:val="28"/>
          <w:lang w:eastAsia="ru-RU"/>
        </w:rPr>
        <w:lastRenderedPageBreak/>
        <w:t>Конечно, родители не должны обременять себя дополнительной квалификацией или проводить лабораторные экспертизы, однако они вполне могут оценить:</w:t>
      </w:r>
    </w:p>
    <w:p w:rsidR="00F56970" w:rsidRPr="00F56970" w:rsidRDefault="00F56970" w:rsidP="00F569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63238"/>
          <w:sz w:val="31"/>
          <w:szCs w:val="31"/>
          <w:lang w:eastAsia="ru-RU"/>
        </w:rPr>
      </w:pPr>
      <w:r w:rsidRPr="00F56970">
        <w:rPr>
          <w:rFonts w:ascii="Arial" w:eastAsia="Times New Roman" w:hAnsi="Arial" w:cs="Arial"/>
          <w:color w:val="263238"/>
          <w:sz w:val="31"/>
          <w:szCs w:val="31"/>
          <w:lang w:eastAsia="ru-RU"/>
        </w:rPr>
        <w:t>соответствие реально изготавливаемых блюд - утвержденному меню</w:t>
      </w:r>
    </w:p>
    <w:p w:rsidR="00F56970" w:rsidRPr="00F56970" w:rsidRDefault="00F56970" w:rsidP="00F569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63238"/>
          <w:sz w:val="31"/>
          <w:szCs w:val="31"/>
          <w:lang w:eastAsia="ru-RU"/>
        </w:rPr>
      </w:pPr>
      <w:r w:rsidRPr="00F56970">
        <w:rPr>
          <w:rFonts w:ascii="Arial" w:eastAsia="Times New Roman" w:hAnsi="Arial" w:cs="Arial"/>
          <w:color w:val="263238"/>
          <w:sz w:val="31"/>
          <w:szCs w:val="31"/>
          <w:lang w:eastAsia="ru-RU"/>
        </w:rPr>
        <w:t>санитарно-техническое содержание обеденного зала</w:t>
      </w:r>
    </w:p>
    <w:p w:rsidR="00F56970" w:rsidRPr="00F56970" w:rsidRDefault="00F56970" w:rsidP="00F569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63238"/>
          <w:sz w:val="31"/>
          <w:szCs w:val="31"/>
          <w:lang w:eastAsia="ru-RU"/>
        </w:rPr>
      </w:pPr>
      <w:r w:rsidRPr="00F56970">
        <w:rPr>
          <w:rFonts w:ascii="Arial" w:eastAsia="Times New Roman" w:hAnsi="Arial" w:cs="Arial"/>
          <w:color w:val="263238"/>
          <w:sz w:val="31"/>
          <w:szCs w:val="31"/>
          <w:lang w:eastAsia="ru-RU"/>
        </w:rPr>
        <w:t>состояние мебели, столовой посуды, наличие салфеток и т.п.</w:t>
      </w:r>
    </w:p>
    <w:p w:rsidR="00F56970" w:rsidRPr="00F56970" w:rsidRDefault="00F56970" w:rsidP="00F569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63238"/>
          <w:sz w:val="31"/>
          <w:szCs w:val="31"/>
          <w:lang w:eastAsia="ru-RU"/>
        </w:rPr>
      </w:pPr>
      <w:r w:rsidRPr="00F56970">
        <w:rPr>
          <w:rFonts w:ascii="Arial" w:eastAsia="Times New Roman" w:hAnsi="Arial" w:cs="Arial"/>
          <w:color w:val="263238"/>
          <w:sz w:val="31"/>
          <w:szCs w:val="31"/>
          <w:lang w:eastAsia="ru-RU"/>
        </w:rPr>
        <w:t>условия для соблюдения личной гигиены детьми</w:t>
      </w:r>
    </w:p>
    <w:p w:rsidR="00F56970" w:rsidRPr="00F56970" w:rsidRDefault="00F56970" w:rsidP="00F569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63238"/>
          <w:sz w:val="31"/>
          <w:szCs w:val="31"/>
          <w:lang w:eastAsia="ru-RU"/>
        </w:rPr>
      </w:pPr>
      <w:r w:rsidRPr="00F56970">
        <w:rPr>
          <w:rFonts w:ascii="Arial" w:eastAsia="Times New Roman" w:hAnsi="Arial" w:cs="Arial"/>
          <w:color w:val="263238"/>
          <w:sz w:val="31"/>
          <w:szCs w:val="31"/>
          <w:lang w:eastAsia="ru-RU"/>
        </w:rPr>
        <w:t>состояние санитарной одежды у работников пищеблока</w:t>
      </w:r>
    </w:p>
    <w:p w:rsidR="00F56970" w:rsidRPr="00F56970" w:rsidRDefault="00F56970" w:rsidP="00F569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63238"/>
          <w:sz w:val="31"/>
          <w:szCs w:val="31"/>
          <w:lang w:eastAsia="ru-RU"/>
        </w:rPr>
      </w:pPr>
      <w:r w:rsidRPr="00F56970">
        <w:rPr>
          <w:rFonts w:ascii="Arial" w:eastAsia="Times New Roman" w:hAnsi="Arial" w:cs="Arial"/>
          <w:color w:val="263238"/>
          <w:sz w:val="31"/>
          <w:szCs w:val="31"/>
          <w:lang w:eastAsia="ru-RU"/>
        </w:rPr>
        <w:t>наличие лабораторно-инструментальных исследований качества и безопасности продуктов, которые должны быть на пищеблоке (протоколы исследований, декларации о соответствии продукции, свидетельства о государственной регистрации для специализированных продуктов и т.д.)</w:t>
      </w:r>
    </w:p>
    <w:p w:rsidR="00F56970" w:rsidRPr="00F56970" w:rsidRDefault="00F56970" w:rsidP="00F569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63238"/>
          <w:sz w:val="31"/>
          <w:szCs w:val="31"/>
          <w:lang w:eastAsia="ru-RU"/>
        </w:rPr>
      </w:pPr>
      <w:r w:rsidRPr="00F56970">
        <w:rPr>
          <w:rFonts w:ascii="Arial" w:eastAsia="Times New Roman" w:hAnsi="Arial" w:cs="Arial"/>
          <w:color w:val="263238"/>
          <w:sz w:val="31"/>
          <w:szCs w:val="31"/>
          <w:lang w:eastAsia="ru-RU"/>
        </w:rPr>
        <w:t>объем остатков пищи и причины, по которым дети отказываются или недоедают пищу, предложенную в столовой</w:t>
      </w:r>
    </w:p>
    <w:p w:rsidR="00F56970" w:rsidRPr="00F56970" w:rsidRDefault="00F56970" w:rsidP="00F569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63238"/>
          <w:sz w:val="31"/>
          <w:szCs w:val="31"/>
          <w:lang w:eastAsia="ru-RU"/>
        </w:rPr>
      </w:pPr>
      <w:r w:rsidRPr="00F56970">
        <w:rPr>
          <w:rFonts w:ascii="Arial" w:eastAsia="Times New Roman" w:hAnsi="Arial" w:cs="Arial"/>
          <w:color w:val="263238"/>
          <w:sz w:val="31"/>
          <w:szCs w:val="31"/>
          <w:lang w:eastAsia="ru-RU"/>
        </w:rPr>
        <w:t>удовлетворенность ассортиментом и качеством блюд по результатам выборочного опроса детей (с согласия их родителей или иных законных представителей)</w:t>
      </w:r>
    </w:p>
    <w:p w:rsidR="00F56970" w:rsidRPr="00F56970" w:rsidRDefault="00F56970" w:rsidP="00F569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63238"/>
          <w:sz w:val="31"/>
          <w:szCs w:val="31"/>
          <w:lang w:eastAsia="ru-RU"/>
        </w:rPr>
      </w:pPr>
      <w:r w:rsidRPr="00F56970">
        <w:rPr>
          <w:rFonts w:ascii="Arial" w:eastAsia="Times New Roman" w:hAnsi="Arial" w:cs="Arial"/>
          <w:color w:val="263238"/>
          <w:sz w:val="31"/>
          <w:szCs w:val="31"/>
          <w:lang w:eastAsia="ru-RU"/>
        </w:rPr>
        <w:t>проведение обязательной работы по информированию родителей и детей о здоровом питании</w:t>
      </w:r>
    </w:p>
    <w:p w:rsidR="00CE7814" w:rsidRDefault="00F56970">
      <w:r>
        <w:rPr>
          <w:noProof/>
          <w:lang w:eastAsia="ru-RU"/>
        </w:rPr>
        <w:drawing>
          <wp:inline distT="0" distB="0" distL="0" distR="0">
            <wp:extent cx="5940425" cy="3327221"/>
            <wp:effectExtent l="19050" t="0" r="3175" b="0"/>
            <wp:docPr id="1" name="Рисунок 1" descr="C:\Users\User\Desktop\Питание\Здоровое питание школьника и родительский контроль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\Здоровое питание школьника и родительский контроль_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27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7814" w:rsidSect="00CE7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F2220D"/>
    <w:multiLevelType w:val="multilevel"/>
    <w:tmpl w:val="EAD46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56970"/>
    <w:rsid w:val="001243E7"/>
    <w:rsid w:val="00CE7814"/>
    <w:rsid w:val="00F56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814"/>
  </w:style>
  <w:style w:type="paragraph" w:styleId="2">
    <w:name w:val="heading 2"/>
    <w:basedOn w:val="a"/>
    <w:link w:val="20"/>
    <w:uiPriority w:val="9"/>
    <w:qFormat/>
    <w:rsid w:val="00F569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69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56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5697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56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69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8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rospotrebnadzor.ru/documents/details.php?ELEMENT_ID=146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2024-10-18T06:53:00Z</dcterms:created>
  <dcterms:modified xsi:type="dcterms:W3CDTF">2024-10-18T07:05:00Z</dcterms:modified>
</cp:coreProperties>
</file>